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780CD1" wp14:paraId="7860DB3B" wp14:textId="222059B4">
      <w:pPr>
        <w:spacing w:before="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NAME</w:t>
      </w:r>
      <w:r>
        <w:br/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ADDRESS OF LOCAL PUBLIC WORKS OFFICE</w:t>
      </w:r>
    </w:p>
    <w:p xmlns:wp14="http://schemas.microsoft.com/office/word/2010/wordml" w:rsidP="49780CD1" wp14:paraId="08F0EA4B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Dear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NAME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,</w:t>
      </w:r>
    </w:p>
    <w:p xmlns:wp14="http://schemas.microsoft.com/office/word/2010/wordml" w:rsidP="49780CD1" wp14:paraId="151976B9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My name is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NAME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and I serve as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TITLE/MEMBER NAME 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of the FSHD Society. I am writing to ask for a very special favor—to light up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NAME of BUILDING/LANDMARK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orange this June 20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 honor of World FSHD Day, to recognize patients and families around the world who are affected by Facioscapulohumeral muscular dystrophy (FSHD).</w:t>
      </w:r>
    </w:p>
    <w:p xmlns:wp14="http://schemas.microsoft.com/office/word/2010/wordml" w:rsidP="37A9780C" wp14:paraId="33DB7B9F" wp14:textId="49EAE1ED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FSHD is the most 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common form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of muscular dystrophy, causing progressive skeletal muscle loss. It affects families in our community and almost a million people worldwide. There is no cure yet, but thanks to recent advances in research, </w:t>
      </w:r>
      <w:r w:rsidRPr="37A9780C" w:rsidR="360DA7A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treatments are in development and expected as soon as 2025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That’s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why raising community awareness is so important. We want families living with FSHD to know </w:t>
      </w:r>
      <w:r w:rsidRPr="37A9780C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they are not alone</w:t>
      </w:r>
      <w:r w:rsidRPr="37A9780C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xmlns:wp14="http://schemas.microsoft.com/office/word/2010/wordml" w:rsidP="49780CD1" wp14:paraId="050F359B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We would greatly appreciate for World FSHD Day to serve as an opportunity to spread awareness of FSHD, especially in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CITY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To that end, we would like to ask that you to kindly arrange for </w:t>
      </w:r>
      <w:r w:rsidRPr="49780CD1" w:rsidR="0D2ED741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US"/>
        </w:rPr>
        <w:t xml:space="preserve">LANDMARK  </w:t>
      </w:r>
      <w:r w:rsidRPr="49780CD1" w:rsidR="0D2ED741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  <w:t>to be lit orange on the night of June 20</w:t>
      </w:r>
      <w:r w:rsidRPr="49780CD1" w:rsidR="0D2ED741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49780CD1" w:rsidR="0D2ED741">
        <w:rPr>
          <w:rFonts w:ascii="Aptos" w:hAnsi="Aptos" w:eastAsia="Aptos" w:cs="Aptos"/>
          <w:b w:val="1"/>
          <w:bCs w:val="1"/>
          <w:i w:val="0"/>
          <w:iCs w:val="0"/>
          <w:noProof w:val="0"/>
          <w:sz w:val="24"/>
          <w:szCs w:val="24"/>
          <w:lang w:val="en-US"/>
        </w:rPr>
        <w:t>, the official color for World FSHD Day.</w:t>
      </w:r>
    </w:p>
    <w:p xmlns:wp14="http://schemas.microsoft.com/office/word/2010/wordml" w:rsidP="49780CD1" wp14:paraId="490FA4CC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If you can accommodate our request, we will promote it through a worldwide social media campaign, sharing images of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LANDMARK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 the World FSHD Day colors over Facebook, Instagram and Twitter. This would be an incredibly powerful way to rally our community, with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LANDMARK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giving visibility to FSHD on a scale that we have never had before.</w:t>
      </w:r>
    </w:p>
    <w:p xmlns:wp14="http://schemas.microsoft.com/office/word/2010/wordml" w:rsidP="49780CD1" wp14:paraId="1480A701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For more information, please visit </w:t>
      </w:r>
      <w:hyperlink r:id="R20c525ce04c14bda">
        <w:r w:rsidRPr="49780CD1" w:rsidR="0D2ED741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https://www.fshdsociety.org/</w:t>
        </w:r>
      </w:hyperlink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. We hope that you will consider standing with FSHD patients, especially right here in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CITY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by lighting </w:t>
      </w: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BUILDING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orange in their honor this June 20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.</w:t>
      </w:r>
    </w:p>
    <w:p xmlns:wp14="http://schemas.microsoft.com/office/word/2010/wordml" w:rsidP="49780CD1" wp14:paraId="78D52336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Sincerely,</w:t>
      </w:r>
    </w:p>
    <w:p xmlns:wp14="http://schemas.microsoft.com/office/word/2010/wordml" w:rsidP="49780CD1" wp14:paraId="2C078E63" wp14:textId="222059B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9780CD1" w:rsidR="0D2ED741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YOUR NAME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9c7358368384525"/>
      <w:footerReference w:type="default" r:id="R6ce0f1d6b46c4c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B719E" w:rsidTr="3A7B719E" w14:paraId="42E4EFD6">
      <w:trPr>
        <w:trHeight w:val="300"/>
      </w:trPr>
      <w:tc>
        <w:tcPr>
          <w:tcW w:w="3120" w:type="dxa"/>
          <w:tcMar/>
        </w:tcPr>
        <w:p w:rsidR="3A7B719E" w:rsidP="3A7B719E" w:rsidRDefault="3A7B719E" w14:paraId="3B3AF915" w14:textId="24A5D9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B719E" w:rsidP="3A7B719E" w:rsidRDefault="3A7B719E" w14:paraId="679C7A98" w14:textId="074032A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B719E" w:rsidP="3A7B719E" w:rsidRDefault="3A7B719E" w14:paraId="1BB437EB" w14:textId="31628212">
          <w:pPr>
            <w:pStyle w:val="Header"/>
            <w:bidi w:val="0"/>
            <w:ind w:right="-115"/>
            <w:jc w:val="right"/>
          </w:pPr>
        </w:p>
      </w:tc>
    </w:tr>
  </w:tbl>
  <w:p w:rsidR="3A7B719E" w:rsidP="3A7B719E" w:rsidRDefault="3A7B719E" w14:paraId="40B066AD" w14:textId="0AD7516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B719E" w:rsidTr="37A9780C" w14:paraId="34319264">
      <w:trPr>
        <w:trHeight w:val="300"/>
      </w:trPr>
      <w:tc>
        <w:tcPr>
          <w:tcW w:w="3120" w:type="dxa"/>
          <w:tcMar/>
        </w:tcPr>
        <w:p w:rsidR="3A7B719E" w:rsidP="37A9780C" w:rsidRDefault="3A7B719E" w14:paraId="1AEC7351" w14:textId="6CD48020">
          <w:pPr>
            <w:pStyle w:val="Header"/>
            <w:bidi w:val="0"/>
            <w:ind w:left="-115"/>
            <w:jc w:val="center"/>
          </w:pPr>
          <w:r w:rsidR="37A9780C">
            <w:drawing>
              <wp:inline wp14:editId="37A9780C" wp14:anchorId="5DBF2FA1">
                <wp:extent cx="1409700" cy="406055"/>
                <wp:effectExtent l="0" t="0" r="0" b="0"/>
                <wp:docPr id="87238432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bdecbf47cbb494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06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A7B719E" w:rsidP="3A7B719E" w:rsidRDefault="3A7B719E" w14:paraId="33B81B59" w14:textId="4E751231">
          <w:pPr>
            <w:pStyle w:val="Header"/>
            <w:bidi w:val="0"/>
            <w:jc w:val="center"/>
          </w:pPr>
          <w:r w:rsidR="37A9780C">
            <w:drawing>
              <wp:inline wp14:editId="6A845A5A" wp14:anchorId="54889A1E">
                <wp:extent cx="868726" cy="751086"/>
                <wp:effectExtent l="0" t="0" r="0" b="0"/>
                <wp:docPr id="13992054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e739f30047b408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726" cy="751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A7B719E" w:rsidP="37A9780C" w:rsidRDefault="3A7B719E" w14:paraId="27826454" w14:textId="46B76255">
          <w:pPr>
            <w:pStyle w:val="Header"/>
            <w:bidi w:val="0"/>
            <w:ind w:right="-115"/>
            <w:jc w:val="center"/>
          </w:pPr>
          <w:r w:rsidR="37A9780C">
            <w:drawing>
              <wp:inline wp14:editId="55E80540" wp14:anchorId="1DB3502E">
                <wp:extent cx="1024040" cy="741362"/>
                <wp:effectExtent l="0" t="0" r="0" b="0"/>
                <wp:docPr id="15498907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909ba87935442e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040" cy="741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A7B719E" w:rsidP="3A7B719E" w:rsidRDefault="3A7B719E" w14:paraId="0DAB0385" w14:textId="516F315C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A8604C"/>
    <w:rsid w:val="08A8604C"/>
    <w:rsid w:val="0D2ED741"/>
    <w:rsid w:val="2458EB88"/>
    <w:rsid w:val="360DA7AB"/>
    <w:rsid w:val="37A9780C"/>
    <w:rsid w:val="3A7B719E"/>
    <w:rsid w:val="49780CD1"/>
    <w:rsid w:val="671A0A40"/>
    <w:rsid w:val="7D94F252"/>
    <w:rsid w:val="7E7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8604C"/>
  <w15:chartTrackingRefBased/>
  <w15:docId w15:val="{16750EA2-8981-4D34-BBA2-69484CD957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fshdsociety.org/" TargetMode="External" Id="R20c525ce04c14bda" /><Relationship Type="http://schemas.openxmlformats.org/officeDocument/2006/relationships/header" Target="header.xml" Id="Rc9c7358368384525" /><Relationship Type="http://schemas.openxmlformats.org/officeDocument/2006/relationships/footer" Target="footer.xml" Id="R6ce0f1d6b46c4c1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0bdecbf47cbb4944" /><Relationship Type="http://schemas.openxmlformats.org/officeDocument/2006/relationships/image" Target="/media/image2.jpg" Id="Rde739f30047b408c" /><Relationship Type="http://schemas.openxmlformats.org/officeDocument/2006/relationships/image" Target="/media/image3.jpg" Id="R6909ba87935442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0F89E4CEC3844A4B60DF1501E1A72" ma:contentTypeVersion="23" ma:contentTypeDescription="Create a new document." ma:contentTypeScope="" ma:versionID="83a2b5a400e509f28d21192c082be65f">
  <xsd:schema xmlns:xsd="http://www.w3.org/2001/XMLSchema" xmlns:xs="http://www.w3.org/2001/XMLSchema" xmlns:p="http://schemas.microsoft.com/office/2006/metadata/properties" xmlns:ns1="http://schemas.microsoft.com/sharepoint/v3" xmlns:ns2="06588e4a-67f4-47c9-a8fa-e54c8a973c7a" xmlns:ns3="93377694-8ca6-4fc0-9ed9-fd86408714c7" targetNamespace="http://schemas.microsoft.com/office/2006/metadata/properties" ma:root="true" ma:fieldsID="66bdedb85c7d8abbad79e3ad2cc2585e" ns1:_="" ns2:_="" ns3:_="">
    <xsd:import namespace="http://schemas.microsoft.com/sharepoint/v3"/>
    <xsd:import namespace="06588e4a-67f4-47c9-a8fa-e54c8a973c7a"/>
    <xsd:import namespace="93377694-8ca6-4fc0-9ed9-fd8640871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8e4a-67f4-47c9-a8fa-e54c8a973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0eced41-1ffe-4aea-a6ac-def5deff0ef7}" ma:internalName="TaxCatchAll" ma:showField="CatchAllData" ma:web="06588e4a-67f4-47c9-a8fa-e54c8a973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7694-8ca6-4fc0-9ed9-fd864087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0c8344-cc85-428e-9b01-e34fb86b8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ic" ma:index="30" nillable="true" ma:displayName="pic" ma:format="Thumbnail" ma:internalName="pic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3377694-8ca6-4fc0-9ed9-fd86408714c7">
      <Terms xmlns="http://schemas.microsoft.com/office/infopath/2007/PartnerControls"/>
    </lcf76f155ced4ddcb4097134ff3c332f>
    <pic xmlns="93377694-8ca6-4fc0-9ed9-fd86408714c7" xsi:nil="true"/>
    <_ip_UnifiedCompliancePolicyProperties xmlns="http://schemas.microsoft.com/sharepoint/v3" xsi:nil="true"/>
    <TaxCatchAll xmlns="06588e4a-67f4-47c9-a8fa-e54c8a973c7a" xsi:nil="true"/>
  </documentManagement>
</p:properties>
</file>

<file path=customXml/itemProps1.xml><?xml version="1.0" encoding="utf-8"?>
<ds:datastoreItem xmlns:ds="http://schemas.openxmlformats.org/officeDocument/2006/customXml" ds:itemID="{8D456789-0425-452B-A6F2-65CD082103CC}"/>
</file>

<file path=customXml/itemProps2.xml><?xml version="1.0" encoding="utf-8"?>
<ds:datastoreItem xmlns:ds="http://schemas.openxmlformats.org/officeDocument/2006/customXml" ds:itemID="{09DD4F49-2A13-4834-BA24-80FDACE99191}"/>
</file>

<file path=customXml/itemProps3.xml><?xml version="1.0" encoding="utf-8"?>
<ds:datastoreItem xmlns:ds="http://schemas.openxmlformats.org/officeDocument/2006/customXml" ds:itemID="{5205F6B3-BE18-410F-8FF0-4827BD04A9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 Sasala</dc:creator>
  <keywords/>
  <dc:description/>
  <lastModifiedBy>An Sasala</lastModifiedBy>
  <dcterms:created xsi:type="dcterms:W3CDTF">2024-05-22T22:10:24.0000000Z</dcterms:created>
  <dcterms:modified xsi:type="dcterms:W3CDTF">2024-05-22T22:16:56.1517186Z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0x010100A190F89E4CEC3844A4B60DF1501E1A72</vt:lpwstr>
  </property>
  <property fmtid="{D5CDD505-2E9C-101B-9397-08002B2CF9AE}" pid="3" name="MediaServiceImageTags">
    <vt:lpwstr/>
  </property>
</Properties>
</file>